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4f81b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Processo: SEI 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[xxxxxx/xxxxxx/xxxx]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Interessado: 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[Setor a qual será encaminhado]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Assunto: Avaliação de Bens Móveis Constantes do Anexo I do Processo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supracitado.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RELATÓRIO DE AVALIAÇÃO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Comissão de Vistoria e Avaliação de Bens Móveis nomeada pela Portaria 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[SIGLA ÓRG/ENT]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nº ___, de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 [DIA de MêS de ANO]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e publicada no Diário Oficial de 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[DIA de MêS de ANO]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foi designada para proceder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vistoria e avaliação dos Bens Móveis pertencentes ao acervo Patrimonial do/a 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[nome órgão/entidade]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e discriminados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documento nº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 [inserir index SEI]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do processo SEI nº 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[xxxxxx/xxxxxx/xxxx]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1 - DA LEGISLAÇÃO REGENTE: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Decreto Estadual n.º 44.489 de 25 de novembro de 2013, que institui a obrigatoriedade de realizar os procedimentos de reavaliação, redução ao valor recuperável de ativos, depreciação, amortização e exaustão dos bens do Estado nos casos que especifica;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Portaria CGE N.º 179 de 27 de março de 2014, que orienta a operacionalização dos procedimentos previstos no Decreto n° 44.489, de 25 de novembro de 2013 no que tange ao ajuste inicial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depreciação dos bens móveis do Estado;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Decreto Estadual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nº 49.289, de 17 de setembro de 2024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que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egulamenta a Gestão dos Bens Móveis, no âmbito do Poder Executivo do Estado do Rio de Janeiro;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Manual do Tratamento Inicial dos Bens Móveis - Contadoria Geral do Estado do Rio de Janeiro - CGE/RJ SUNOT/COPRON - Coordenadoria de Produção de Normas e Estudos Contábeis;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Manual de Contabilidade Aplicada ao Setor Público (MCASP)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ª edição;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2 - OBJETIVO: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objetivo deste relatório é apresentar os resultados da Avaliação dos Bens Móveis constantes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documento nº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 [inserir index SEI]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 processo SEI 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[xxxxxx/xxxxxx/xxxx],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visando a atender ao parágrafo único do artigo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do Decreto Estadual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nº 49.289, de 17 de setembro de 2024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que disp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õe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B">
      <w:pPr>
        <w:spacing w:after="0"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Art. 36. Achados são os bens móveis localizados e ainda não incorporados, resultantes do inventário,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que deverão ser avaliados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e incorporados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ao patrimônio.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(grifamos)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Rule="auto"/>
        <w:jc w:val="both"/>
        <w:rPr>
          <w:rFonts w:ascii="Times New Roman" w:cs="Times New Roman" w:eastAsia="Times New Roman" w:hAnsi="Times New Roman"/>
          <w:color w:val="4f81b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avaliação objetiva atribuir valor justo aos bens localizados, para que possam ser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incorpora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ao acervo Patrimonial e Contábil do/a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 [Órgão ou entidade].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3 - DOS PARÂMETROS DE AVALIAÇÃO E FUNDAMENTAÇÃO METODOLÓGICA: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Esta Comissão elaborou um roteiro de avaliação, definindo os parâmetros fundamentais a serem adotados no trabalho em análise: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I.  Identificação "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loco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" do bem a ser avaliado;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II.  Consulta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Setor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 Contabilidade sobre a existência de Nota Fiscal ou outros documentos;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III. Coleta de informações dos bens junto aos funcionários do quadro;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IV. Consulta na internet sobre as características dos bens;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V. Pesquisa de preço na internet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OBS: Quando tratar-se de bens móveis antigos, raros ou específicos, em relação aos quais não se encontre referência de bens novos semelhantes em pesquisa de internet, pode-se recorrer a antiquários, brechós e demais locais que precifiquem o bem antigo, além de outras fontes de informação, se houver. Se for encontrada apenas uma única estimativa de valor, deverá ser considerado como o novo valor  na reavaliação, dispensando-se a aplicação da fórmula de metodologia de cálculo e justificando o motivo de não usar a metodologia de cálculo. 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caso de veículos, pode-se utilizar a tabela FIPE como referência de valor atual, dispensando-se também o uso da metodologia de cálculo do novo valor do bem.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procedimento adotado para o cálculo do valor do bem fo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aquele estabelecido no art. 9º, §1º e §2º da Portaria CGE nº 17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9/2014: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§ 1º. Para fins de cálculo da avaliação dos bens móveis, é sugerida metodologia de cálculo, com a utilização da tabela do Anexo III, que auxiliará no cálculo do fator de avaliação, que possui a seguinte fórmula:</w:t>
      </w:r>
    </w:p>
    <w:p w:rsidR="00000000" w:rsidDel="00000000" w:rsidP="00000000" w:rsidRDefault="00000000" w:rsidRPr="00000000" w14:paraId="0000002F">
      <w:pPr>
        <w:spacing w:after="0" w:lineRule="auto"/>
        <w:ind w:left="216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Fator de avaliação = 4 EC + 6 PVU – 3 PUB</w:t>
      </w:r>
    </w:p>
    <w:p w:rsidR="00000000" w:rsidDel="00000000" w:rsidP="00000000" w:rsidRDefault="00000000" w:rsidRPr="00000000" w14:paraId="00000030">
      <w:pPr>
        <w:spacing w:after="0" w:before="20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§ 2º. Após encontrar o fator de reavaliação, que representa quanto, em percentual, o bem no estado atual vale em relação ao valor de mercado de um bem novo, multiplica-se pelo valor de mercado do bem novo, e assim, encontra-se o novo valor do bem.</w:t>
      </w:r>
    </w:p>
    <w:p w:rsidR="00000000" w:rsidDel="00000000" w:rsidP="00000000" w:rsidRDefault="00000000" w:rsidRPr="00000000" w14:paraId="00000031">
      <w:pPr>
        <w:spacing w:after="0" w:lineRule="auto"/>
        <w:ind w:left="144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Novo valor do bem = Fator de Reavaliação x Valor de Mercado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letras utilizadas na 1ª fórmula equivalem a: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Estado de Conservação, que indicará a situação do ativo;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PVU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Período de Vida Útil do Bem, que corresponde ao período em que o bem foi ou está sendo utilizado pela instituição;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Período de Utilização Futura do Bem, que se refere à estimativa de quanto tempo o bem ainda gerará benefícios econômicos.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Por derradeiro, para a obtenção do valor justo de cada bem,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rivilegiou-se como metodologia de cálculo adotada, o valor de referência dos bens no mercado, buscando sempre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bens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assemelhados, similares ou idênticos. Na falta, ou impossibilidade de se acharem bens idênticos ou similares, no mercado, o Manual de Contabilidade Aplicada ao Setor Público (MCASP) dispõe ainda que, caso seja impossível estabelecer o valor de mercado de alguns desses ativos, a Comissão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instituída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é soberana e poderá definir outros parâmetros de referência que considerem bens com características, circunstâncias e localizações assemelhadas.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4 - DOS BENS MÓVEIS: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Comissão vistoriou os bens relacionados no documento nº [inserir index SEI] e os classificou quanto ao estado de conservação, conforme o disposto no art.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do decreto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nº 49.289, de 17 de setembro de 2024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4980"/>
        <w:gridCol w:w="2940"/>
        <w:tblGridChange w:id="0">
          <w:tblGrid>
            <w:gridCol w:w="900"/>
            <w:gridCol w:w="4980"/>
            <w:gridCol w:w="29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Descrição do bem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Estado de conservação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Dando prosseguimento, passou-se a buscar informações relativas ao ingresso dos referidos bens nesta unidade gestora, cujos resultados estão expostos a seguir.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Conforme informações do funcionário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[Preencher com Nome completo, descrever informação pertinente para a incorporação dos bens, oriunda de qualquer servidor, membro ou não da comissão]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4f81b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[Fonte consultada, informação que confirme a informação expressa pelo servidor]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4f81b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4f81b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Exemplos: 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4f81b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4f81b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Em consulta à Coordenadoria de Contabilidade, a mesma informou não possuir Notas Fiscais do período mencionado.</w:t>
      </w:r>
    </w:p>
    <w:p w:rsidR="00000000" w:rsidDel="00000000" w:rsidP="00000000" w:rsidRDefault="00000000" w:rsidRPr="00000000" w14:paraId="00000053">
      <w:pPr>
        <w:spacing w:after="0" w:lineRule="auto"/>
        <w:jc w:val="both"/>
        <w:rPr>
          <w:rFonts w:ascii="Times New Roman" w:cs="Times New Roman" w:eastAsia="Times New Roman" w:hAnsi="Times New Roman"/>
          <w:color w:val="4f81b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jc w:val="both"/>
        <w:rPr>
          <w:rFonts w:ascii="Times New Roman" w:cs="Times New Roman" w:eastAsia="Times New Roman" w:hAnsi="Times New Roman"/>
          <w:color w:val="4f81b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Em consulta à internet sobre os bens, constatou-se que a Fábrica de Móveis X era fabricante dos móveis dos Designer: Joaquim Tenreiro; Sérgio Rodrigues; Jabour Mauad.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seguida, esta comissão passou à etapa de pesquisa de preço de referência, através de buscas na internet, estando as fotos e os preços encontrados demonstrados no anexo II.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Quando tratar-se de bens móveis antigos, raros ou específicos: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f1c23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f1c23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1c232"/>
          <w:sz w:val="24"/>
          <w:szCs w:val="24"/>
          <w:rtl w:val="0"/>
        </w:rPr>
        <w:t xml:space="preserve">Exemplo: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4f81b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Ressalta-se a dificuldade em obter diversas pesquisas de preço, por se tratar de mobiliário encontrado apenas em leilões.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4f81b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jc w:val="both"/>
        <w:rPr>
          <w:rFonts w:ascii="Times New Roman" w:cs="Times New Roman" w:eastAsia="Times New Roman" w:hAnsi="Times New Roman"/>
          <w:color w:val="e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jc w:val="both"/>
        <w:rPr>
          <w:rFonts w:ascii="Times New Roman" w:cs="Times New Roman" w:eastAsia="Times New Roman" w:hAnsi="Times New Roman"/>
          <w:color w:val="e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jc w:val="both"/>
        <w:rPr>
          <w:rFonts w:ascii="Times New Roman" w:cs="Times New Roman" w:eastAsia="Times New Roman" w:hAnsi="Times New Roman"/>
          <w:color w:val="e0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  - DO RESULTADO DA REAVALIAÇÃO: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tabela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constante do Anexo III deste relatório demonstra o cálculo do novo valor do bem, 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endo sido determinadas as frações percentuais do Fator de Avaliação (FA)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com base em equação e no emprego da fórmula 4 EC + 6 PVU – 3 PUB, recomendada no § 1º do Art. 8º da Portaria CGE n.º 179 de 27 de março de 2014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Ainda,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aplic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ando-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 o índice percentual obtido 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à média dos valores de mercado encontrados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ou 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ao valor de mercado encontrado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obtemos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assim, o Valor do Bem Avaliado.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Em síntese, o valor final da avaliação, doravante novo valor contábil é decorrente do resultado, item a item, dos valores de referência de mercado, multiplicados pelos seus respectivos Fatores de Avaliação (FA), e cujo novo valor total a ser homologado e registrado na respectiva conta contábil e correspondentes Natureza de Despesa soma a quantia global de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 R$ Valor global em números (Valor global escrito por extenso)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demonstrado na planilha constante do anexo III, que faz parte integrante deste relatório.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Observação: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 caso de bens antigos e raros, assim como veículos, apontar o uso do valor encontrado e a devida justificativa. 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- DOS VALORES TOTAIS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Planilha contendo conta contábil dos bens incorporados e valor global referente a cada conta contábil. Ex.: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4bacc6" w:space="0" w:sz="24" w:val="single"/>
          <w:left w:color="f79646" w:space="0" w:sz="4" w:val="single"/>
          <w:bottom w:color="f79646" w:space="0" w:sz="4" w:val="single"/>
          <w:right w:color="f79646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Conta contábil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Valor global dos bens avaliados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f81bd"/>
                <w:sz w:val="24"/>
                <w:szCs w:val="24"/>
                <w:rtl w:val="0"/>
              </w:rPr>
              <w:t xml:space="preserve">123.110.106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f81bd"/>
                <w:sz w:val="24"/>
                <w:szCs w:val="24"/>
                <w:rtl w:val="0"/>
              </w:rPr>
              <w:t xml:space="preserve">R$ 0,00 (inserir somatório dos valores da conta)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f81bd"/>
                <w:sz w:val="24"/>
                <w:szCs w:val="24"/>
                <w:rtl w:val="0"/>
              </w:rPr>
              <w:t xml:space="preserve">123.110.123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f81bd"/>
                <w:sz w:val="24"/>
                <w:szCs w:val="24"/>
                <w:rtl w:val="0"/>
              </w:rPr>
              <w:t xml:space="preserve">R$ 0,00 (inserir somatório dos valores da conta)</w:t>
            </w:r>
          </w:p>
        </w:tc>
      </w:tr>
    </w:tbl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o presente relatório.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4f81b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Rio de janeiro, 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[data]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4f81b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4f81b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Assinatura de todos os membros responsáveis pela comissão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4f81b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46"/>
        <w:gridCol w:w="2946"/>
        <w:gridCol w:w="2946"/>
        <w:tblGridChange w:id="0">
          <w:tblGrid>
            <w:gridCol w:w="2946"/>
            <w:gridCol w:w="2946"/>
            <w:gridCol w:w="29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  <w:rtl w:val="0"/>
              </w:rPr>
              <w:t xml:space="preserve">  [Assinatura]</w:t>
            </w:r>
          </w:p>
          <w:p w:rsidR="00000000" w:rsidDel="00000000" w:rsidP="00000000" w:rsidRDefault="00000000" w:rsidRPr="00000000" w14:paraId="0000007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  <w:rtl w:val="0"/>
              </w:rPr>
              <w:t xml:space="preserve">______________________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  <w:rtl w:val="0"/>
              </w:rPr>
              <w:t xml:space="preserve">  [Assinatura]</w:t>
            </w:r>
          </w:p>
          <w:p w:rsidR="00000000" w:rsidDel="00000000" w:rsidP="00000000" w:rsidRDefault="00000000" w:rsidRPr="00000000" w14:paraId="0000007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  <w:rtl w:val="0"/>
              </w:rPr>
              <w:t xml:space="preserve">______________________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  <w:rtl w:val="0"/>
              </w:rPr>
              <w:t xml:space="preserve">  [Assinatura]</w:t>
            </w:r>
          </w:p>
          <w:p w:rsidR="00000000" w:rsidDel="00000000" w:rsidP="00000000" w:rsidRDefault="00000000" w:rsidRPr="00000000" w14:paraId="0000007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  <w:rtl w:val="0"/>
              </w:rPr>
              <w:t xml:space="preserve">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Membro/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f81bd"/>
                <w:sz w:val="24"/>
                <w:szCs w:val="24"/>
                <w:rtl w:val="0"/>
              </w:rPr>
              <w:t xml:space="preserve">Presidente</w:t>
            </w:r>
          </w:p>
          <w:p w:rsidR="00000000" w:rsidDel="00000000" w:rsidP="00000000" w:rsidRDefault="00000000" w:rsidRPr="00000000" w14:paraId="0000008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  <w:rtl w:val="0"/>
              </w:rPr>
              <w:t xml:space="preserve">[Nome]</w:t>
            </w:r>
          </w:p>
          <w:p w:rsidR="00000000" w:rsidDel="00000000" w:rsidP="00000000" w:rsidRDefault="00000000" w:rsidRPr="00000000" w14:paraId="0000008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  <w:rtl w:val="0"/>
              </w:rPr>
              <w:t xml:space="preserve">[Cargo]</w:t>
            </w:r>
          </w:p>
          <w:p w:rsidR="00000000" w:rsidDel="00000000" w:rsidP="00000000" w:rsidRDefault="00000000" w:rsidRPr="00000000" w14:paraId="0000008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  <w:rtl w:val="0"/>
              </w:rPr>
              <w:t xml:space="preserve">[Mátricula]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Membro</w:t>
            </w:r>
          </w:p>
          <w:p w:rsidR="00000000" w:rsidDel="00000000" w:rsidP="00000000" w:rsidRDefault="00000000" w:rsidRPr="00000000" w14:paraId="0000008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  <w:rtl w:val="0"/>
              </w:rPr>
              <w:t xml:space="preserve">[Nome]</w:t>
            </w:r>
          </w:p>
          <w:p w:rsidR="00000000" w:rsidDel="00000000" w:rsidP="00000000" w:rsidRDefault="00000000" w:rsidRPr="00000000" w14:paraId="0000008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  <w:rtl w:val="0"/>
              </w:rPr>
              <w:t xml:space="preserve">[Cargo]</w:t>
            </w:r>
          </w:p>
          <w:p w:rsidR="00000000" w:rsidDel="00000000" w:rsidP="00000000" w:rsidRDefault="00000000" w:rsidRPr="00000000" w14:paraId="0000008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  <w:rtl w:val="0"/>
              </w:rPr>
              <w:t xml:space="preserve">[Mátricula]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Membro</w:t>
            </w:r>
          </w:p>
          <w:p w:rsidR="00000000" w:rsidDel="00000000" w:rsidP="00000000" w:rsidRDefault="00000000" w:rsidRPr="00000000" w14:paraId="0000008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  <w:rtl w:val="0"/>
              </w:rPr>
              <w:t xml:space="preserve">[Nome]</w:t>
            </w:r>
          </w:p>
          <w:p w:rsidR="00000000" w:rsidDel="00000000" w:rsidP="00000000" w:rsidRDefault="00000000" w:rsidRPr="00000000" w14:paraId="0000008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  <w:rtl w:val="0"/>
              </w:rPr>
              <w:t xml:space="preserve">[Cargo]</w:t>
            </w:r>
          </w:p>
          <w:p w:rsidR="00000000" w:rsidDel="00000000" w:rsidP="00000000" w:rsidRDefault="00000000" w:rsidRPr="00000000" w14:paraId="0000008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  <w:rtl w:val="0"/>
              </w:rPr>
              <w:t xml:space="preserve">[Mátricula]</w:t>
            </w:r>
          </w:p>
        </w:tc>
      </w:tr>
    </w:tbl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Anexo I - BENS OBJETO DA AVALIAÇÃO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Anexo II - PESQUISA DE BENS COM CARACTERÍSTICAS, SEMELHANÇAS E PADRÕES, COM PREÇOS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4f81b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Anexar fotos ou prints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4f81b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Anexo III - PLANILHA COM CÁLCULO DO FATOR DE AVALIAÇÃO E NOVO VALOR DO BEM AVALIADO.</w:t>
      </w:r>
    </w:p>
    <w:sectPr>
      <w:headerReference r:id="rId8" w:type="default"/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icrosoft Yahei"/>
  <w:font w:name="Calibri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93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4f81bd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O modelo da tabela encontra-se disponível para download no link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https://redelog.rj.gov.br/redebens/reavaliacao-de-bens/</w:t>
        </w:r>
      </w:hyperlink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icrosoft Yahei" w:cs="Microsoft Yahei" w:eastAsia="Microsoft Yahei" w:hAnsi="Microsoft Yahe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Ttulo1">
    <w:name w:val="heading 1"/>
    <w:basedOn w:val="Normal"/>
    <w:next w:val="Normal"/>
    <w:link w:val="Ttulo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Cabealho">
    <w:name w:val="header"/>
    <w:basedOn w:val="Normal"/>
    <w:link w:val="Cabealho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 w:val="1"/>
    <w:rsid w:val="00FC693F"/>
    <w:pPr>
      <w:spacing w:after="0" w:line="240" w:lineRule="auto"/>
    </w:pPr>
  </w:style>
  <w:style w:type="character" w:styleId="Ttulo1Char" w:customStyle="1">
    <w:name w:val="Título 1 Char"/>
    <w:basedOn w:val="Fontepargpadro"/>
    <w:link w:val="Ttulo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Ttulo2Char" w:customStyle="1">
    <w:name w:val="Título 2 Char"/>
    <w:basedOn w:val="Fontepargpadro"/>
    <w:link w:val="Ttulo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Ttulo3Char" w:customStyle="1">
    <w:name w:val="Título 3 Char"/>
    <w:basedOn w:val="Fontepargpadro"/>
    <w:link w:val="Ttulo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tuloChar" w:customStyle="1">
    <w:name w:val="Título Char"/>
    <w:basedOn w:val="Fontepargpadro"/>
    <w:link w:val="Ttulo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 w:val="1"/>
    <w:rPr>
      <w:rFonts w:ascii="Calibri" w:cs="Calibri" w:eastAsia="Calibri" w:hAnsi="Calibri"/>
      <w:i w:val="1"/>
      <w:color w:val="4f81bd"/>
      <w:sz w:val="24"/>
      <w:szCs w:val="24"/>
    </w:rPr>
  </w:style>
  <w:style w:type="character" w:styleId="SubttuloChar" w:customStyle="1">
    <w:name w:val="Subtítulo Char"/>
    <w:basedOn w:val="Fontepargpadro"/>
    <w:link w:val="Subttulo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Corpodetexto">
    <w:name w:val="Body Text"/>
    <w:basedOn w:val="Normal"/>
    <w:link w:val="CorpodetextoChar"/>
    <w:uiPriority w:val="99"/>
    <w:unhideWhenUsed w:val="1"/>
    <w:rsid w:val="00AA1D8D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 w:val="1"/>
    <w:rsid w:val="00AA1D8D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Corpodetexto3Char" w:customStyle="1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a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a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Commarcadores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Commarcadores2">
    <w:name w:val="List Bullet 2"/>
    <w:basedOn w:val="Normal"/>
    <w:uiPriority w:val="99"/>
    <w:unhideWhenUsed w:val="1"/>
    <w:rsid w:val="00326F90"/>
    <w:pPr>
      <w:tabs>
        <w:tab w:val="num" w:pos="720"/>
      </w:tabs>
      <w:ind w:left="720" w:hanging="720"/>
      <w:contextualSpacing w:val="1"/>
    </w:pPr>
  </w:style>
  <w:style w:type="paragraph" w:styleId="Commarcadores3">
    <w:name w:val="List Bullet 3"/>
    <w:basedOn w:val="Normal"/>
    <w:uiPriority w:val="99"/>
    <w:unhideWhenUsed w:val="1"/>
    <w:rsid w:val="00326F90"/>
    <w:pPr>
      <w:tabs>
        <w:tab w:val="num" w:pos="720"/>
      </w:tabs>
      <w:ind w:left="720" w:hanging="720"/>
      <w:contextualSpacing w:val="1"/>
    </w:pPr>
  </w:style>
  <w:style w:type="paragraph" w:styleId="Numerada">
    <w:name w:val="List Number"/>
    <w:basedOn w:val="Normal"/>
    <w:uiPriority w:val="99"/>
    <w:unhideWhenUsed w:val="1"/>
    <w:rsid w:val="00326F90"/>
    <w:pPr>
      <w:tabs>
        <w:tab w:val="num" w:pos="720"/>
      </w:tabs>
      <w:ind w:left="720" w:hanging="720"/>
      <w:contextualSpacing w:val="1"/>
    </w:pPr>
  </w:style>
  <w:style w:type="paragraph" w:styleId="Numerada2">
    <w:name w:val="List Number 2"/>
    <w:basedOn w:val="Normal"/>
    <w:uiPriority w:val="99"/>
    <w:unhideWhenUsed w:val="1"/>
    <w:rsid w:val="0029639D"/>
    <w:pPr>
      <w:tabs>
        <w:tab w:val="num" w:pos="720"/>
      </w:tabs>
      <w:ind w:left="720" w:hanging="720"/>
      <w:contextualSpacing w:val="1"/>
    </w:pPr>
  </w:style>
  <w:style w:type="paragraph" w:styleId="Numerada3">
    <w:name w:val="List Number 3"/>
    <w:basedOn w:val="Normal"/>
    <w:uiPriority w:val="99"/>
    <w:unhideWhenUsed w:val="1"/>
    <w:rsid w:val="0029639D"/>
    <w:pPr>
      <w:tabs>
        <w:tab w:val="num" w:pos="720"/>
      </w:tabs>
      <w:ind w:left="720" w:hanging="720"/>
      <w:contextualSpacing w:val="1"/>
    </w:pPr>
  </w:style>
  <w:style w:type="paragraph" w:styleId="Listadecontinuao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adecontinuao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adecontinuao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Textodemacro">
    <w:name w:val="macro"/>
    <w:link w:val="Textodemacro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demacroChar" w:customStyle="1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 w:val="1"/>
    <w:rsid w:val="00FC693F"/>
    <w:rPr>
      <w:i w:val="1"/>
      <w:iCs w:val="1"/>
      <w:color w:val="000000" w:themeColor="text1"/>
    </w:rPr>
  </w:style>
  <w:style w:type="character" w:styleId="CitaoChar" w:customStyle="1">
    <w:name w:val="Citação Char"/>
    <w:basedOn w:val="Fontepargpadro"/>
    <w:link w:val="Citao"/>
    <w:uiPriority w:val="29"/>
    <w:rsid w:val="00FC693F"/>
    <w:rPr>
      <w:i w:val="1"/>
      <w:iCs w:val="1"/>
      <w:color w:val="000000" w:themeColor="text1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Legenda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 w:val="1"/>
    <w:rsid w:val="00FC693F"/>
    <w:rPr>
      <w:b w:val="1"/>
      <w:bCs w:val="1"/>
    </w:rPr>
  </w:style>
  <w:style w:type="character" w:styleId="nfase">
    <w:name w:val="Emphasis"/>
    <w:basedOn w:val="Fontepargpadro"/>
    <w:uiPriority w:val="20"/>
    <w:qFormat w:val="1"/>
    <w:rsid w:val="00FC693F"/>
    <w:rPr>
      <w:i w:val="1"/>
      <w:iCs w:val="1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nfaseSutil">
    <w:name w:val="Subtle Emphasis"/>
    <w:basedOn w:val="Fontepargpadro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nfaseIntensa">
    <w:name w:val="Intense Emphasis"/>
    <w:basedOn w:val="Fontepargpadro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RefernciaSutil">
    <w:name w:val="Subtle Reference"/>
    <w:basedOn w:val="Fontepargpadro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CabealhodoSumrio">
    <w:name w:val="TOC Heading"/>
    <w:basedOn w:val="Ttulo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NormalWeb">
    <w:name w:val="Normal (Web)"/>
    <w:basedOn w:val="Normal"/>
    <w:uiPriority w:val="99"/>
    <w:semiHidden w:val="1"/>
    <w:unhideWhenUsed w:val="1"/>
    <w:rsid w:val="007009F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ada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deada" w:val="clear"/>
    </w:tc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deada" w:val="clear"/>
    </w:tc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deada" w:val="clear"/>
    </w:tc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ada" w:val="clear"/>
    </w:tc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ada" w:val="clear"/>
    </w:tc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ada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redelog.rj.gov.br/redebens/reavaliacao-de-be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P8BDLm936RS7Kf3ZKr00V+9DRg==">CgMxLjA4AHIhMUVSaEJUSnJHcUFYV0J5VVZDTTlsajl2MVYwTTlwVlNM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2023-11-14T18:32:00Z</dcterms:created>
  <dc:creator>python-docx</dc:creator>
</cp:coreProperties>
</file>